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854E6" w14:textId="77777777" w:rsidR="008C7EF3" w:rsidRDefault="008C7EF3" w:rsidP="008C7EF3"/>
    <w:p w14:paraId="2A02530C" w14:textId="288AA713" w:rsidR="008C7EF3" w:rsidRPr="008C7EF3" w:rsidRDefault="008C7EF3" w:rsidP="008C7EF3">
      <w:pPr>
        <w:rPr>
          <w:sz w:val="20"/>
          <w:szCs w:val="20"/>
        </w:rPr>
      </w:pPr>
      <w:r w:rsidRPr="008C7EF3">
        <w:rPr>
          <w:sz w:val="20"/>
          <w:szCs w:val="20"/>
        </w:rPr>
        <w:t>Hello Forest Hill School Families,</w:t>
      </w:r>
    </w:p>
    <w:p w14:paraId="3638AB42" w14:textId="77777777" w:rsidR="008C7EF3" w:rsidRPr="008C7EF3" w:rsidRDefault="008C7EF3" w:rsidP="008C7EF3">
      <w:pPr>
        <w:rPr>
          <w:sz w:val="20"/>
          <w:szCs w:val="20"/>
        </w:rPr>
      </w:pPr>
      <w:r w:rsidRPr="008C7EF3">
        <w:rPr>
          <w:sz w:val="20"/>
          <w:szCs w:val="20"/>
        </w:rPr>
        <w:t>I hope you and your family are all well and working diligently to do your part to flatten the curve of the spread of Covid-19.</w:t>
      </w:r>
    </w:p>
    <w:p w14:paraId="370EC9C9" w14:textId="77777777" w:rsidR="008C7EF3" w:rsidRPr="008C7EF3" w:rsidRDefault="008C7EF3" w:rsidP="008C7EF3">
      <w:pPr>
        <w:rPr>
          <w:sz w:val="20"/>
          <w:szCs w:val="20"/>
        </w:rPr>
      </w:pPr>
      <w:r w:rsidRPr="008C7EF3">
        <w:rPr>
          <w:sz w:val="20"/>
          <w:szCs w:val="20"/>
        </w:rPr>
        <w:t xml:space="preserve">Our Minister of Education, Dominic </w:t>
      </w:r>
      <w:proofErr w:type="spellStart"/>
      <w:r w:rsidRPr="008C7EF3">
        <w:rPr>
          <w:sz w:val="20"/>
          <w:szCs w:val="20"/>
        </w:rPr>
        <w:t>Cardy</w:t>
      </w:r>
      <w:proofErr w:type="spellEnd"/>
      <w:r w:rsidRPr="008C7EF3">
        <w:rPr>
          <w:sz w:val="20"/>
          <w:szCs w:val="20"/>
        </w:rPr>
        <w:t xml:space="preserve">, announced on Thursday that all schools in New Brunswick will remain closed for the remainder of the 2019-2020 school year. I trust that you have received numerous communications, emails and documents from our Superintendent David </w:t>
      </w:r>
      <w:proofErr w:type="spellStart"/>
      <w:r w:rsidRPr="008C7EF3">
        <w:rPr>
          <w:sz w:val="20"/>
          <w:szCs w:val="20"/>
        </w:rPr>
        <w:t>McTimoney</w:t>
      </w:r>
      <w:proofErr w:type="spellEnd"/>
      <w:r w:rsidRPr="008C7EF3">
        <w:rPr>
          <w:sz w:val="20"/>
          <w:szCs w:val="20"/>
        </w:rPr>
        <w:t xml:space="preserve">, regarding the ever-evolving changes.  The most recent communication you likely have received is a general memo about the Continuation of Learning and some general steps moving forward. </w:t>
      </w:r>
    </w:p>
    <w:p w14:paraId="4D5FF072" w14:textId="77777777" w:rsidR="008C7EF3" w:rsidRPr="008C7EF3" w:rsidRDefault="008C7EF3" w:rsidP="008C7EF3">
      <w:pPr>
        <w:rPr>
          <w:sz w:val="20"/>
          <w:szCs w:val="20"/>
        </w:rPr>
      </w:pPr>
      <w:r w:rsidRPr="008C7EF3">
        <w:rPr>
          <w:sz w:val="20"/>
          <w:szCs w:val="20"/>
        </w:rPr>
        <w:t xml:space="preserve">I am reaching out to you today to share our school’s framework for the Continuation of Learning.  As noted, the number one priority at this time is the health and physical and mental </w:t>
      </w:r>
      <w:proofErr w:type="spellStart"/>
      <w:r w:rsidRPr="008C7EF3">
        <w:rPr>
          <w:sz w:val="20"/>
          <w:szCs w:val="20"/>
        </w:rPr>
        <w:t>well being</w:t>
      </w:r>
      <w:proofErr w:type="spellEnd"/>
      <w:r w:rsidRPr="008C7EF3">
        <w:rPr>
          <w:sz w:val="20"/>
          <w:szCs w:val="20"/>
        </w:rPr>
        <w:t xml:space="preserve"> of all New Brunswickers.  These are unprecedented times, homes and livelihoods are disrupted, and likely stress levels are high.  Noting this, please know that the emotional and physical wellness of our children is most important </w:t>
      </w:r>
      <w:proofErr w:type="gramStart"/>
      <w:r w:rsidRPr="008C7EF3">
        <w:rPr>
          <w:sz w:val="20"/>
          <w:szCs w:val="20"/>
        </w:rPr>
        <w:t>at this time</w:t>
      </w:r>
      <w:proofErr w:type="gramEnd"/>
      <w:r w:rsidRPr="008C7EF3">
        <w:rPr>
          <w:sz w:val="20"/>
          <w:szCs w:val="20"/>
        </w:rPr>
        <w:t>.  Our continuation of Learning Plan will provide learning options for students; however, it will not be expected that living rooms turn into classrooms, that parents play the role of classroom teacher nor will it be expected that teachers will provide direct instruction.  The primary focus of the learning options shared with you by our teachers will be focused on foundational skills and overall well-being.  At the beginning of this coming week, Monday, April 6 classroom teachers will make an initial communication with you.  By Friday, April 10, some learning options for your children will be posted and shared.  Teachers will continue to use their usual means of communication with you that they have used all school year (</w:t>
      </w:r>
      <w:proofErr w:type="spellStart"/>
      <w:r w:rsidRPr="008C7EF3">
        <w:rPr>
          <w:sz w:val="20"/>
          <w:szCs w:val="20"/>
        </w:rPr>
        <w:t>SeeSaw</w:t>
      </w:r>
      <w:proofErr w:type="spellEnd"/>
      <w:r w:rsidRPr="008C7EF3">
        <w:rPr>
          <w:sz w:val="20"/>
          <w:szCs w:val="20"/>
        </w:rPr>
        <w:t xml:space="preserve"> and email).  Each week teachers will do a check in with you and your child (likely electronically but can be by phone if necessary) where your child will have a chance to receive some feedback should you choose to share the work your child is doing.  Ongoing learning options will be posted each Friday.  Again, all learning options are indeed that, optional.  Formal evaluations and marks will not be given.  We encourage you to also be creative and positive in assisting your child and use items in your home to engage wonder and creativity.  It has been noted that children spend only 1 hour per day on this in addition to 30 minutes of reading and physical activity.  Please be patient with us as we navigate new waters together.  Our teacher teams will be meeting together “virtually” on a regular basis to support one another and enhance their ability to provide meaningful learning options for your children.  </w:t>
      </w:r>
    </w:p>
    <w:p w14:paraId="749829BD" w14:textId="77777777" w:rsidR="008C7EF3" w:rsidRPr="008C7EF3" w:rsidRDefault="008C7EF3" w:rsidP="008C7EF3">
      <w:pPr>
        <w:rPr>
          <w:sz w:val="20"/>
          <w:szCs w:val="20"/>
        </w:rPr>
      </w:pPr>
      <w:r w:rsidRPr="008C7EF3">
        <w:rPr>
          <w:sz w:val="20"/>
          <w:szCs w:val="20"/>
        </w:rPr>
        <w:t xml:space="preserve">Teachers will be contacting you based on the current contact information we have.  If you do not receive a contact from the classroom teacher, you can email them directly (all emails are posted on our school website) or you can share your up to date phone numbers by leaving a message on our school phone line: 506-453-5408 and we will reach out to you.  </w:t>
      </w:r>
    </w:p>
    <w:p w14:paraId="0C86402F" w14:textId="77777777" w:rsidR="008C7EF3" w:rsidRPr="008C7EF3" w:rsidRDefault="008C7EF3" w:rsidP="008C7EF3">
      <w:pPr>
        <w:rPr>
          <w:sz w:val="20"/>
          <w:szCs w:val="20"/>
        </w:rPr>
      </w:pPr>
      <w:r w:rsidRPr="008C7EF3">
        <w:rPr>
          <w:sz w:val="20"/>
          <w:szCs w:val="20"/>
        </w:rPr>
        <w:t>Please also refer to our school social media pages where we will try to post ideas and options and general information as we can.  You can follow us on Twitter, Facebook, and Instagram by searching Forest Hill Elementary School.</w:t>
      </w:r>
    </w:p>
    <w:p w14:paraId="7F93C868" w14:textId="1606F003" w:rsidR="002119AD" w:rsidRDefault="008C7EF3" w:rsidP="000B5808">
      <w:pPr>
        <w:rPr>
          <w:sz w:val="20"/>
          <w:szCs w:val="20"/>
        </w:rPr>
      </w:pPr>
      <w:r w:rsidRPr="008C7EF3">
        <w:rPr>
          <w:sz w:val="20"/>
          <w:szCs w:val="20"/>
        </w:rPr>
        <w:t>Please say hello to your little “Foxes.”  We miss them a lot!</w:t>
      </w:r>
      <w:r>
        <w:rPr>
          <w:sz w:val="20"/>
          <w:szCs w:val="20"/>
        </w:rPr>
        <w:t xml:space="preserve">  </w:t>
      </w:r>
      <w:r w:rsidRPr="008C7EF3">
        <w:rPr>
          <w:sz w:val="20"/>
          <w:szCs w:val="20"/>
        </w:rPr>
        <w:t>Wishing you good health and well-being.</w:t>
      </w:r>
    </w:p>
    <w:p w14:paraId="23325CDD" w14:textId="3F81D09E" w:rsidR="008C7EF3" w:rsidRDefault="008C7EF3" w:rsidP="000B5808">
      <w:pPr>
        <w:rPr>
          <w:u w:val="single"/>
        </w:rPr>
      </w:pPr>
      <w:r>
        <w:rPr>
          <w:sz w:val="20"/>
          <w:szCs w:val="20"/>
        </w:rPr>
        <w:t xml:space="preserve">Sincerely – Mrs. Stewart – Principal </w:t>
      </w:r>
      <w:bookmarkStart w:id="0" w:name="_GoBack"/>
      <w:bookmarkEnd w:id="0"/>
    </w:p>
    <w:sectPr w:rsidR="008C7EF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32316" w14:textId="77777777" w:rsidR="00582B02" w:rsidRDefault="00582B02" w:rsidP="00A801F7">
      <w:pPr>
        <w:spacing w:after="0" w:line="240" w:lineRule="auto"/>
      </w:pPr>
      <w:r>
        <w:separator/>
      </w:r>
    </w:p>
  </w:endnote>
  <w:endnote w:type="continuationSeparator" w:id="0">
    <w:p w14:paraId="4886D192" w14:textId="77777777" w:rsidR="00582B02" w:rsidRDefault="00582B02" w:rsidP="00A80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8BF85" w14:textId="77777777" w:rsidR="00695EC1" w:rsidRDefault="00695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27B8F" w14:textId="77777777" w:rsidR="00695EC1" w:rsidRDefault="00695E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F454" w14:textId="77777777" w:rsidR="00695EC1" w:rsidRDefault="00695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9F450" w14:textId="77777777" w:rsidR="00582B02" w:rsidRDefault="00582B02" w:rsidP="00A801F7">
      <w:pPr>
        <w:spacing w:after="0" w:line="240" w:lineRule="auto"/>
      </w:pPr>
      <w:r>
        <w:separator/>
      </w:r>
    </w:p>
  </w:footnote>
  <w:footnote w:type="continuationSeparator" w:id="0">
    <w:p w14:paraId="38F57D40" w14:textId="77777777" w:rsidR="00582B02" w:rsidRDefault="00582B02" w:rsidP="00A80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2928" w14:textId="77777777" w:rsidR="00695EC1" w:rsidRDefault="00695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C0102" w14:textId="3981B0A2" w:rsidR="00A801F7" w:rsidRPr="00406685" w:rsidRDefault="002541B7" w:rsidP="001F4786">
    <w:pPr>
      <w:pStyle w:val="Header"/>
      <w:jc w:val="center"/>
      <w:rPr>
        <w:rFonts w:ascii="Times New Roman" w:hAnsi="Times New Roman" w:cs="Times New Roman"/>
        <w:sz w:val="48"/>
        <w:szCs w:val="48"/>
      </w:rPr>
    </w:pPr>
    <w:r w:rsidRPr="00BB6FE8">
      <w:rPr>
        <w:noProof/>
        <w:color w:val="FF0000"/>
        <w:sz w:val="28"/>
        <w:szCs w:val="28"/>
        <w14:textOutline w14:w="9525" w14:cap="rnd" w14:cmpd="sng" w14:algn="ctr">
          <w14:solidFill>
            <w14:schemeClr w14:val="accent1">
              <w14:lumMod w14:val="75000"/>
            </w14:schemeClr>
          </w14:solidFill>
          <w14:prstDash w14:val="solid"/>
          <w14:bevel/>
        </w14:textOutline>
      </w:rPr>
      <w:drawing>
        <wp:anchor distT="0" distB="0" distL="114300" distR="114300" simplePos="0" relativeHeight="251658240" behindDoc="1" locked="0" layoutInCell="1" allowOverlap="1" wp14:anchorId="5DED10D2" wp14:editId="71B546D0">
          <wp:simplePos x="0" y="0"/>
          <wp:positionH relativeFrom="margin">
            <wp:posOffset>123825</wp:posOffset>
          </wp:positionH>
          <wp:positionV relativeFrom="paragraph">
            <wp:posOffset>-203835</wp:posOffset>
          </wp:positionV>
          <wp:extent cx="1123950" cy="1371600"/>
          <wp:effectExtent l="0" t="0" r="0" b="0"/>
          <wp:wrapTight wrapText="bothSides">
            <wp:wrapPolygon edited="0">
              <wp:start x="0" y="0"/>
              <wp:lineTo x="0" y="21300"/>
              <wp:lineTo x="21234" y="21300"/>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est the Fo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371600"/>
                  </a:xfrm>
                  <a:prstGeom prst="rect">
                    <a:avLst/>
                  </a:prstGeom>
                </pic:spPr>
              </pic:pic>
            </a:graphicData>
          </a:graphic>
          <wp14:sizeRelH relativeFrom="margin">
            <wp14:pctWidth>0</wp14:pctWidth>
          </wp14:sizeRelH>
          <wp14:sizeRelV relativeFrom="margin">
            <wp14:pctHeight>0</wp14:pctHeight>
          </wp14:sizeRelV>
        </wp:anchor>
      </w:drawing>
    </w:r>
    <w:r w:rsidR="00A801F7" w:rsidRPr="00BB6FE8">
      <w:rPr>
        <w:rFonts w:ascii="Times New Roman" w:hAnsi="Times New Roman" w:cs="Times New Roman"/>
        <w:color w:val="FF0000"/>
        <w:sz w:val="48"/>
        <w:szCs w:val="48"/>
        <w14:textOutline w14:w="9525" w14:cap="rnd" w14:cmpd="sng" w14:algn="ctr">
          <w14:solidFill>
            <w14:schemeClr w14:val="accent1">
              <w14:lumMod w14:val="75000"/>
            </w14:schemeClr>
          </w14:solidFill>
          <w14:prstDash w14:val="solid"/>
          <w14:bevel/>
        </w14:textOutline>
      </w:rPr>
      <w:t>F</w:t>
    </w:r>
    <w:r w:rsidR="00A801F7" w:rsidRPr="00BB6FE8">
      <w:rPr>
        <w:rFonts w:ascii="Times New Roman" w:hAnsi="Times New Roman" w:cs="Times New Roman"/>
        <w:color w:val="FFC000"/>
        <w:sz w:val="48"/>
        <w:szCs w:val="48"/>
        <w14:textOutline w14:w="9525" w14:cap="rnd" w14:cmpd="sng" w14:algn="ctr">
          <w14:solidFill>
            <w14:schemeClr w14:val="accent1">
              <w14:lumMod w14:val="75000"/>
            </w14:schemeClr>
          </w14:solidFill>
          <w14:prstDash w14:val="solid"/>
          <w14:bevel/>
        </w14:textOutline>
      </w:rPr>
      <w:t>o</w:t>
    </w:r>
    <w:r w:rsidR="00A801F7" w:rsidRPr="00BB6FE8">
      <w:rPr>
        <w:rFonts w:ascii="Times New Roman" w:hAnsi="Times New Roman" w:cs="Times New Roman"/>
        <w:color w:val="FFFF00"/>
        <w:sz w:val="48"/>
        <w:szCs w:val="48"/>
        <w14:textOutline w14:w="9525" w14:cap="rnd" w14:cmpd="sng" w14:algn="ctr">
          <w14:solidFill>
            <w14:schemeClr w14:val="accent1">
              <w14:lumMod w14:val="75000"/>
            </w14:schemeClr>
          </w14:solidFill>
          <w14:prstDash w14:val="solid"/>
          <w14:bevel/>
        </w14:textOutline>
      </w:rPr>
      <w:t>r</w:t>
    </w:r>
    <w:r w:rsidR="00A801F7" w:rsidRPr="00BB6FE8">
      <w:rPr>
        <w:rFonts w:ascii="Times New Roman" w:hAnsi="Times New Roman" w:cs="Times New Roman"/>
        <w:color w:val="00B050"/>
        <w:sz w:val="48"/>
        <w:szCs w:val="48"/>
        <w14:textOutline w14:w="9525" w14:cap="rnd" w14:cmpd="sng" w14:algn="ctr">
          <w14:solidFill>
            <w14:schemeClr w14:val="accent1">
              <w14:lumMod w14:val="75000"/>
            </w14:schemeClr>
          </w14:solidFill>
          <w14:prstDash w14:val="solid"/>
          <w14:bevel/>
        </w14:textOutline>
      </w:rPr>
      <w:t>e</w:t>
    </w:r>
    <w:r w:rsidR="00A801F7" w:rsidRPr="00BB6FE8">
      <w:rPr>
        <w:rFonts w:ascii="Times New Roman" w:hAnsi="Times New Roman" w:cs="Times New Roman"/>
        <w:color w:val="0070C0"/>
        <w:sz w:val="48"/>
        <w:szCs w:val="48"/>
        <w14:textOutline w14:w="9525" w14:cap="rnd" w14:cmpd="sng" w14:algn="ctr">
          <w14:solidFill>
            <w14:schemeClr w14:val="accent1">
              <w14:lumMod w14:val="75000"/>
            </w14:schemeClr>
          </w14:solidFill>
          <w14:prstDash w14:val="solid"/>
          <w14:bevel/>
        </w14:textOutline>
      </w:rPr>
      <w:t>s</w:t>
    </w:r>
    <w:r w:rsidR="00A801F7" w:rsidRPr="00BB6FE8">
      <w:rPr>
        <w:rFonts w:ascii="Times New Roman" w:hAnsi="Times New Roman" w:cs="Times New Roman"/>
        <w:color w:val="7030A0"/>
        <w:sz w:val="48"/>
        <w:szCs w:val="48"/>
        <w14:textOutline w14:w="9525" w14:cap="rnd" w14:cmpd="sng" w14:algn="ctr">
          <w14:solidFill>
            <w14:schemeClr w14:val="accent1">
              <w14:lumMod w14:val="75000"/>
            </w14:schemeClr>
          </w14:solidFill>
          <w14:prstDash w14:val="solid"/>
          <w14:bevel/>
        </w14:textOutline>
      </w:rPr>
      <w:t>t</w:t>
    </w:r>
    <w:r w:rsidR="00A801F7" w:rsidRPr="00BB6FE8">
      <w:rPr>
        <w:rFonts w:ascii="Times New Roman" w:hAnsi="Times New Roman" w:cs="Times New Roman"/>
        <w:sz w:val="48"/>
        <w:szCs w:val="48"/>
        <w14:textOutline w14:w="9525" w14:cap="rnd" w14:cmpd="sng" w14:algn="ctr">
          <w14:solidFill>
            <w14:schemeClr w14:val="accent1">
              <w14:lumMod w14:val="75000"/>
            </w14:schemeClr>
          </w14:solidFill>
          <w14:prstDash w14:val="solid"/>
          <w14:bevel/>
        </w14:textOutline>
      </w:rPr>
      <w:t xml:space="preserve"> </w:t>
    </w:r>
    <w:r w:rsidR="00A801F7" w:rsidRPr="00BB6FE8">
      <w:rPr>
        <w:rFonts w:ascii="Times New Roman" w:hAnsi="Times New Roman" w:cs="Times New Roman"/>
        <w:color w:val="FF0000"/>
        <w:sz w:val="48"/>
        <w:szCs w:val="48"/>
        <w14:textOutline w14:w="9525" w14:cap="rnd" w14:cmpd="sng" w14:algn="ctr">
          <w14:solidFill>
            <w14:schemeClr w14:val="accent1">
              <w14:lumMod w14:val="75000"/>
            </w14:schemeClr>
          </w14:solidFill>
          <w14:prstDash w14:val="solid"/>
          <w14:bevel/>
        </w14:textOutline>
      </w:rPr>
      <w:t>H</w:t>
    </w:r>
    <w:r w:rsidR="00A801F7" w:rsidRPr="00BB6FE8">
      <w:rPr>
        <w:rFonts w:ascii="Times New Roman" w:hAnsi="Times New Roman" w:cs="Times New Roman"/>
        <w:color w:val="FFC000"/>
        <w:sz w:val="48"/>
        <w:szCs w:val="48"/>
        <w14:textOutline w14:w="9525" w14:cap="rnd" w14:cmpd="sng" w14:algn="ctr">
          <w14:solidFill>
            <w14:schemeClr w14:val="accent1">
              <w14:lumMod w14:val="75000"/>
            </w14:schemeClr>
          </w14:solidFill>
          <w14:prstDash w14:val="solid"/>
          <w14:bevel/>
        </w14:textOutline>
      </w:rPr>
      <w:t>i</w:t>
    </w:r>
    <w:r w:rsidR="00A801F7" w:rsidRPr="00BB6FE8">
      <w:rPr>
        <w:rFonts w:ascii="Times New Roman" w:hAnsi="Times New Roman" w:cs="Times New Roman"/>
        <w:color w:val="FFFF00"/>
        <w:sz w:val="48"/>
        <w:szCs w:val="48"/>
        <w14:textOutline w14:w="9525" w14:cap="rnd" w14:cmpd="sng" w14:algn="ctr">
          <w14:solidFill>
            <w14:schemeClr w14:val="accent1">
              <w14:lumMod w14:val="75000"/>
            </w14:schemeClr>
          </w14:solidFill>
          <w14:prstDash w14:val="solid"/>
          <w14:bevel/>
        </w14:textOutline>
      </w:rPr>
      <w:t>l</w:t>
    </w:r>
    <w:r w:rsidR="00A801F7" w:rsidRPr="00BB6FE8">
      <w:rPr>
        <w:rFonts w:ascii="Times New Roman" w:hAnsi="Times New Roman" w:cs="Times New Roman"/>
        <w:color w:val="00B050"/>
        <w:sz w:val="48"/>
        <w:szCs w:val="48"/>
        <w14:textOutline w14:w="9525" w14:cap="rnd" w14:cmpd="sng" w14:algn="ctr">
          <w14:solidFill>
            <w14:schemeClr w14:val="accent1">
              <w14:lumMod w14:val="75000"/>
            </w14:schemeClr>
          </w14:solidFill>
          <w14:prstDash w14:val="solid"/>
          <w14:bevel/>
        </w14:textOutline>
      </w:rPr>
      <w:t>l</w:t>
    </w:r>
    <w:r w:rsidR="00A801F7" w:rsidRPr="00BB6FE8">
      <w:rPr>
        <w:rFonts w:ascii="Times New Roman" w:hAnsi="Times New Roman" w:cs="Times New Roman"/>
        <w:sz w:val="48"/>
        <w:szCs w:val="48"/>
        <w14:textOutline w14:w="9525" w14:cap="rnd" w14:cmpd="sng" w14:algn="ctr">
          <w14:solidFill>
            <w14:schemeClr w14:val="accent1">
              <w14:lumMod w14:val="75000"/>
            </w14:schemeClr>
          </w14:solidFill>
          <w14:prstDash w14:val="solid"/>
          <w14:bevel/>
        </w14:textOutline>
      </w:rPr>
      <w:t xml:space="preserve"> </w:t>
    </w:r>
    <w:r w:rsidR="00A801F7" w:rsidRPr="00BB6FE8">
      <w:rPr>
        <w:rFonts w:ascii="Times New Roman" w:hAnsi="Times New Roman" w:cs="Times New Roman"/>
        <w:color w:val="0070C0"/>
        <w:sz w:val="48"/>
        <w:szCs w:val="48"/>
        <w14:textOutline w14:w="9525" w14:cap="rnd" w14:cmpd="sng" w14:algn="ctr">
          <w14:solidFill>
            <w14:schemeClr w14:val="accent1">
              <w14:lumMod w14:val="75000"/>
            </w14:schemeClr>
          </w14:solidFill>
          <w14:prstDash w14:val="solid"/>
          <w14:bevel/>
        </w14:textOutline>
      </w:rPr>
      <w:t>E</w:t>
    </w:r>
    <w:r w:rsidR="00A801F7" w:rsidRPr="00BB6FE8">
      <w:rPr>
        <w:rFonts w:ascii="Times New Roman" w:hAnsi="Times New Roman" w:cs="Times New Roman"/>
        <w:color w:val="7030A0"/>
        <w:sz w:val="48"/>
        <w:szCs w:val="48"/>
        <w14:textOutline w14:w="9525" w14:cap="rnd" w14:cmpd="sng" w14:algn="ctr">
          <w14:solidFill>
            <w14:schemeClr w14:val="accent1">
              <w14:lumMod w14:val="75000"/>
            </w14:schemeClr>
          </w14:solidFill>
          <w14:prstDash w14:val="solid"/>
          <w14:bevel/>
        </w14:textOutline>
      </w:rPr>
      <w:t>l</w:t>
    </w:r>
    <w:r w:rsidR="00A801F7" w:rsidRPr="00BB6FE8">
      <w:rPr>
        <w:rFonts w:ascii="Times New Roman" w:hAnsi="Times New Roman" w:cs="Times New Roman"/>
        <w:color w:val="FF0000"/>
        <w:sz w:val="48"/>
        <w:szCs w:val="48"/>
        <w14:textOutline w14:w="9525" w14:cap="rnd" w14:cmpd="sng" w14:algn="ctr">
          <w14:solidFill>
            <w14:schemeClr w14:val="accent1">
              <w14:lumMod w14:val="75000"/>
            </w14:schemeClr>
          </w14:solidFill>
          <w14:prstDash w14:val="solid"/>
          <w14:bevel/>
        </w14:textOutline>
      </w:rPr>
      <w:t>e</w:t>
    </w:r>
    <w:r w:rsidR="00A801F7" w:rsidRPr="00BB6FE8">
      <w:rPr>
        <w:rFonts w:ascii="Times New Roman" w:hAnsi="Times New Roman" w:cs="Times New Roman"/>
        <w:color w:val="FFC000"/>
        <w:sz w:val="48"/>
        <w:szCs w:val="48"/>
        <w14:textOutline w14:w="9525" w14:cap="rnd" w14:cmpd="sng" w14:algn="ctr">
          <w14:solidFill>
            <w14:schemeClr w14:val="accent1">
              <w14:lumMod w14:val="75000"/>
            </w14:schemeClr>
          </w14:solidFill>
          <w14:prstDash w14:val="solid"/>
          <w14:bevel/>
        </w14:textOutline>
      </w:rPr>
      <w:t>m</w:t>
    </w:r>
    <w:r w:rsidR="00A801F7" w:rsidRPr="00BB6FE8">
      <w:rPr>
        <w:rFonts w:ascii="Times New Roman" w:hAnsi="Times New Roman" w:cs="Times New Roman"/>
        <w:color w:val="FFFF00"/>
        <w:sz w:val="48"/>
        <w:szCs w:val="48"/>
        <w14:textOutline w14:w="9525" w14:cap="rnd" w14:cmpd="sng" w14:algn="ctr">
          <w14:solidFill>
            <w14:schemeClr w14:val="accent1">
              <w14:lumMod w14:val="75000"/>
            </w14:schemeClr>
          </w14:solidFill>
          <w14:prstDash w14:val="solid"/>
          <w14:bevel/>
        </w14:textOutline>
      </w:rPr>
      <w:t>e</w:t>
    </w:r>
    <w:r w:rsidR="00A801F7" w:rsidRPr="00BB6FE8">
      <w:rPr>
        <w:rFonts w:ascii="Times New Roman" w:hAnsi="Times New Roman" w:cs="Times New Roman"/>
        <w:color w:val="00B050"/>
        <w:sz w:val="48"/>
        <w:szCs w:val="48"/>
        <w14:textOutline w14:w="9525" w14:cap="rnd" w14:cmpd="sng" w14:algn="ctr">
          <w14:solidFill>
            <w14:schemeClr w14:val="accent1">
              <w14:lumMod w14:val="75000"/>
            </w14:schemeClr>
          </w14:solidFill>
          <w14:prstDash w14:val="solid"/>
          <w14:bevel/>
        </w14:textOutline>
      </w:rPr>
      <w:t>n</w:t>
    </w:r>
    <w:r w:rsidR="00A801F7" w:rsidRPr="00BB6FE8">
      <w:rPr>
        <w:rFonts w:ascii="Times New Roman" w:hAnsi="Times New Roman" w:cs="Times New Roman"/>
        <w:color w:val="0070C0"/>
        <w:sz w:val="48"/>
        <w:szCs w:val="48"/>
        <w14:textOutline w14:w="9525" w14:cap="rnd" w14:cmpd="sng" w14:algn="ctr">
          <w14:solidFill>
            <w14:schemeClr w14:val="accent1">
              <w14:lumMod w14:val="75000"/>
            </w14:schemeClr>
          </w14:solidFill>
          <w14:prstDash w14:val="solid"/>
          <w14:bevel/>
        </w14:textOutline>
      </w:rPr>
      <w:t>t</w:t>
    </w:r>
    <w:r w:rsidR="00A801F7" w:rsidRPr="00BB6FE8">
      <w:rPr>
        <w:rFonts w:ascii="Times New Roman" w:hAnsi="Times New Roman" w:cs="Times New Roman"/>
        <w:color w:val="7030A0"/>
        <w:sz w:val="48"/>
        <w:szCs w:val="48"/>
        <w14:textOutline w14:w="9525" w14:cap="rnd" w14:cmpd="sng" w14:algn="ctr">
          <w14:solidFill>
            <w14:schemeClr w14:val="accent1">
              <w14:lumMod w14:val="75000"/>
            </w14:schemeClr>
          </w14:solidFill>
          <w14:prstDash w14:val="solid"/>
          <w14:bevel/>
        </w14:textOutline>
      </w:rPr>
      <w:t>a</w:t>
    </w:r>
    <w:r w:rsidR="00A801F7" w:rsidRPr="00BB6FE8">
      <w:rPr>
        <w:rFonts w:ascii="Times New Roman" w:hAnsi="Times New Roman" w:cs="Times New Roman"/>
        <w:color w:val="FF0000"/>
        <w:sz w:val="48"/>
        <w:szCs w:val="48"/>
        <w14:textOutline w14:w="9525" w14:cap="rnd" w14:cmpd="sng" w14:algn="ctr">
          <w14:solidFill>
            <w14:schemeClr w14:val="accent1">
              <w14:lumMod w14:val="75000"/>
            </w14:schemeClr>
          </w14:solidFill>
          <w14:prstDash w14:val="solid"/>
          <w14:bevel/>
        </w14:textOutline>
      </w:rPr>
      <w:t>r</w:t>
    </w:r>
    <w:r w:rsidR="00A801F7" w:rsidRPr="00BB6FE8">
      <w:rPr>
        <w:rFonts w:ascii="Times New Roman" w:hAnsi="Times New Roman" w:cs="Times New Roman"/>
        <w:color w:val="FFC000"/>
        <w:sz w:val="48"/>
        <w:szCs w:val="48"/>
        <w14:textOutline w14:w="9525" w14:cap="rnd" w14:cmpd="sng" w14:algn="ctr">
          <w14:solidFill>
            <w14:schemeClr w14:val="accent1">
              <w14:lumMod w14:val="75000"/>
            </w14:schemeClr>
          </w14:solidFill>
          <w14:prstDash w14:val="solid"/>
          <w14:bevel/>
        </w14:textOutline>
      </w:rPr>
      <w:t>y</w:t>
    </w:r>
    <w:r w:rsidR="00A801F7" w:rsidRPr="00BB6FE8">
      <w:rPr>
        <w:rFonts w:ascii="Times New Roman" w:hAnsi="Times New Roman" w:cs="Times New Roman"/>
        <w:sz w:val="48"/>
        <w:szCs w:val="48"/>
        <w14:textOutline w14:w="9525" w14:cap="rnd" w14:cmpd="sng" w14:algn="ctr">
          <w14:solidFill>
            <w14:schemeClr w14:val="accent1">
              <w14:lumMod w14:val="75000"/>
            </w14:schemeClr>
          </w14:solidFill>
          <w14:prstDash w14:val="solid"/>
          <w14:bevel/>
        </w14:textOutline>
      </w:rPr>
      <w:t xml:space="preserve"> </w:t>
    </w:r>
    <w:r w:rsidR="00A801F7" w:rsidRPr="00BB6FE8">
      <w:rPr>
        <w:rFonts w:ascii="Times New Roman" w:hAnsi="Times New Roman" w:cs="Times New Roman"/>
        <w:color w:val="FFFF00"/>
        <w:sz w:val="48"/>
        <w:szCs w:val="48"/>
        <w14:textOutline w14:w="9525" w14:cap="rnd" w14:cmpd="sng" w14:algn="ctr">
          <w14:solidFill>
            <w14:schemeClr w14:val="accent1">
              <w14:lumMod w14:val="75000"/>
            </w14:schemeClr>
          </w14:solidFill>
          <w14:prstDash w14:val="solid"/>
          <w14:bevel/>
        </w14:textOutline>
      </w:rPr>
      <w:t>S</w:t>
    </w:r>
    <w:r w:rsidR="00A801F7" w:rsidRPr="00BB6FE8">
      <w:rPr>
        <w:rFonts w:ascii="Times New Roman" w:hAnsi="Times New Roman" w:cs="Times New Roman"/>
        <w:color w:val="00B050"/>
        <w:sz w:val="48"/>
        <w:szCs w:val="48"/>
        <w14:textOutline w14:w="9525" w14:cap="rnd" w14:cmpd="sng" w14:algn="ctr">
          <w14:solidFill>
            <w14:schemeClr w14:val="accent1">
              <w14:lumMod w14:val="75000"/>
            </w14:schemeClr>
          </w14:solidFill>
          <w14:prstDash w14:val="solid"/>
          <w14:bevel/>
        </w14:textOutline>
      </w:rPr>
      <w:t>c</w:t>
    </w:r>
    <w:r w:rsidR="00A801F7" w:rsidRPr="00BB6FE8">
      <w:rPr>
        <w:rFonts w:ascii="Times New Roman" w:hAnsi="Times New Roman" w:cs="Times New Roman"/>
        <w:color w:val="0070C0"/>
        <w:sz w:val="48"/>
        <w:szCs w:val="48"/>
        <w14:textOutline w14:w="9525" w14:cap="rnd" w14:cmpd="sng" w14:algn="ctr">
          <w14:solidFill>
            <w14:schemeClr w14:val="accent1">
              <w14:lumMod w14:val="75000"/>
            </w14:schemeClr>
          </w14:solidFill>
          <w14:prstDash w14:val="solid"/>
          <w14:bevel/>
        </w14:textOutline>
      </w:rPr>
      <w:t>h</w:t>
    </w:r>
    <w:r w:rsidR="00A801F7" w:rsidRPr="00BB6FE8">
      <w:rPr>
        <w:rFonts w:ascii="Times New Roman" w:hAnsi="Times New Roman" w:cs="Times New Roman"/>
        <w:color w:val="7030A0"/>
        <w:sz w:val="48"/>
        <w:szCs w:val="48"/>
        <w14:textOutline w14:w="9525" w14:cap="rnd" w14:cmpd="sng" w14:algn="ctr">
          <w14:solidFill>
            <w14:schemeClr w14:val="accent1">
              <w14:lumMod w14:val="75000"/>
            </w14:schemeClr>
          </w14:solidFill>
          <w14:prstDash w14:val="solid"/>
          <w14:bevel/>
        </w14:textOutline>
      </w:rPr>
      <w:t>o</w:t>
    </w:r>
    <w:r w:rsidR="00A801F7" w:rsidRPr="00BB6FE8">
      <w:rPr>
        <w:rFonts w:ascii="Times New Roman" w:hAnsi="Times New Roman" w:cs="Times New Roman"/>
        <w:color w:val="FF0000"/>
        <w:sz w:val="48"/>
        <w:szCs w:val="48"/>
        <w14:textOutline w14:w="9525" w14:cap="rnd" w14:cmpd="sng" w14:algn="ctr">
          <w14:solidFill>
            <w14:schemeClr w14:val="accent1">
              <w14:lumMod w14:val="75000"/>
            </w14:schemeClr>
          </w14:solidFill>
          <w14:prstDash w14:val="solid"/>
          <w14:bevel/>
        </w14:textOutline>
      </w:rPr>
      <w:t>o</w:t>
    </w:r>
    <w:r w:rsidR="00A801F7" w:rsidRPr="00BB6FE8">
      <w:rPr>
        <w:rFonts w:ascii="Times New Roman" w:hAnsi="Times New Roman" w:cs="Times New Roman"/>
        <w:color w:val="FFC000"/>
        <w:sz w:val="48"/>
        <w:szCs w:val="48"/>
        <w14:textOutline w14:w="9525" w14:cap="rnd" w14:cmpd="sng" w14:algn="ctr">
          <w14:solidFill>
            <w14:schemeClr w14:val="accent1">
              <w14:lumMod w14:val="75000"/>
            </w14:schemeClr>
          </w14:solidFill>
          <w14:prstDash w14:val="solid"/>
          <w14:bevel/>
        </w14:textOutline>
      </w:rPr>
      <w:t>l</w:t>
    </w:r>
  </w:p>
  <w:p w14:paraId="782F569B" w14:textId="711502E8" w:rsidR="00A801F7" w:rsidRPr="002541B7" w:rsidRDefault="00A801F7" w:rsidP="002541B7">
    <w:pPr>
      <w:pStyle w:val="Header"/>
      <w:jc w:val="center"/>
    </w:pPr>
    <w:r w:rsidRPr="002541B7">
      <w:t>548 Forest Hill Road, Fredericton, NB, E3B 4K6</w:t>
    </w:r>
  </w:p>
  <w:p w14:paraId="4B1A70F1" w14:textId="51B4F97E" w:rsidR="0008726A" w:rsidRPr="002541B7" w:rsidRDefault="00A801F7" w:rsidP="002541B7">
    <w:pPr>
      <w:pStyle w:val="Header"/>
      <w:jc w:val="center"/>
    </w:pPr>
    <w:r w:rsidRPr="002541B7">
      <w:t xml:space="preserve">Tel: 506 453-5408 </w:t>
    </w:r>
    <w:r w:rsidR="00184508" w:rsidRPr="002541B7">
      <w:t xml:space="preserve">  </w:t>
    </w:r>
    <w:r w:rsidRPr="002541B7">
      <w:t xml:space="preserve"> Fax:</w:t>
    </w:r>
    <w:r w:rsidR="0062202E" w:rsidRPr="002541B7">
      <w:t xml:space="preserve"> </w:t>
    </w:r>
    <w:r w:rsidRPr="002541B7">
      <w:t>506 444-4390</w:t>
    </w:r>
  </w:p>
  <w:p w14:paraId="26D43376" w14:textId="658CB9F6" w:rsidR="002541B7" w:rsidRDefault="002541B7" w:rsidP="002541B7">
    <w:pPr>
      <w:pStyle w:val="Header"/>
      <w:jc w:val="center"/>
    </w:pPr>
    <w:r w:rsidRPr="002541B7">
      <w:t>Principal: Tracy Stewart</w:t>
    </w:r>
  </w:p>
  <w:p w14:paraId="506BB879" w14:textId="56897A1B" w:rsidR="00A801F7" w:rsidRDefault="00A801F7" w:rsidP="002541B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BDB4" w14:textId="77777777" w:rsidR="00695EC1" w:rsidRDefault="00695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1F7"/>
    <w:rsid w:val="00045449"/>
    <w:rsid w:val="0008726A"/>
    <w:rsid w:val="000B5808"/>
    <w:rsid w:val="00171948"/>
    <w:rsid w:val="00184508"/>
    <w:rsid w:val="001F4786"/>
    <w:rsid w:val="002119AD"/>
    <w:rsid w:val="002541B7"/>
    <w:rsid w:val="002C6BCD"/>
    <w:rsid w:val="002F5152"/>
    <w:rsid w:val="003001D1"/>
    <w:rsid w:val="003A36DA"/>
    <w:rsid w:val="00406685"/>
    <w:rsid w:val="004227AA"/>
    <w:rsid w:val="0057100C"/>
    <w:rsid w:val="00582B02"/>
    <w:rsid w:val="005A10C0"/>
    <w:rsid w:val="0062202E"/>
    <w:rsid w:val="00665DC2"/>
    <w:rsid w:val="00675232"/>
    <w:rsid w:val="00695EC1"/>
    <w:rsid w:val="007101D1"/>
    <w:rsid w:val="008C7EF3"/>
    <w:rsid w:val="008F740E"/>
    <w:rsid w:val="00941FCB"/>
    <w:rsid w:val="00975966"/>
    <w:rsid w:val="00A801F7"/>
    <w:rsid w:val="00B26BDA"/>
    <w:rsid w:val="00B430A0"/>
    <w:rsid w:val="00BB6FE8"/>
    <w:rsid w:val="00C3639D"/>
    <w:rsid w:val="00D27761"/>
    <w:rsid w:val="00D95226"/>
    <w:rsid w:val="00E21AD9"/>
    <w:rsid w:val="00E6013A"/>
    <w:rsid w:val="00E6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706FE57"/>
  <w15:docId w15:val="{BF96A017-53FD-4A37-B6BB-AFE674B9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1F7"/>
  </w:style>
  <w:style w:type="paragraph" w:styleId="Footer">
    <w:name w:val="footer"/>
    <w:basedOn w:val="Normal"/>
    <w:link w:val="FooterChar"/>
    <w:uiPriority w:val="99"/>
    <w:unhideWhenUsed/>
    <w:rsid w:val="00A80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1F7"/>
  </w:style>
  <w:style w:type="paragraph" w:styleId="BalloonText">
    <w:name w:val="Balloon Text"/>
    <w:basedOn w:val="Normal"/>
    <w:link w:val="BalloonTextChar"/>
    <w:uiPriority w:val="99"/>
    <w:semiHidden/>
    <w:unhideWhenUsed/>
    <w:rsid w:val="00A80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1F7"/>
    <w:rPr>
      <w:rFonts w:ascii="Tahoma" w:hAnsi="Tahoma" w:cs="Tahoma"/>
      <w:sz w:val="16"/>
      <w:szCs w:val="16"/>
    </w:rPr>
  </w:style>
  <w:style w:type="paragraph" w:styleId="Revision">
    <w:name w:val="Revision"/>
    <w:hidden/>
    <w:uiPriority w:val="99"/>
    <w:semiHidden/>
    <w:rsid w:val="001F4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90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D3864F1A291BC24C832F9CADEF48D92D" ma:contentTypeVersion="9" ma:contentTypeDescription="" ma:contentTypeScope="" ma:versionID="0ec1d01daf6040f938741fe28f279ab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66226-CA5F-4D71-AB37-C96F935F36D3}"/>
</file>

<file path=customXml/itemProps2.xml><?xml version="1.0" encoding="utf-8"?>
<ds:datastoreItem xmlns:ds="http://schemas.openxmlformats.org/officeDocument/2006/customXml" ds:itemID="{54674DBD-2B4E-4B6C-9C15-2772DB7894A4}"/>
</file>

<file path=customXml/itemProps3.xml><?xml version="1.0" encoding="utf-8"?>
<ds:datastoreItem xmlns:ds="http://schemas.openxmlformats.org/officeDocument/2006/customXml" ds:itemID="{DA438127-99FC-48EB-9162-D29D2EBA1FF0}"/>
</file>

<file path=customXml/itemProps4.xml><?xml version="1.0" encoding="utf-8"?>
<ds:datastoreItem xmlns:ds="http://schemas.openxmlformats.org/officeDocument/2006/customXml" ds:itemID="{1E1459EF-5FFA-437D-B615-773240FFB503}"/>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dt14techs</dc:creator>
  <cp:lastModifiedBy>Stewart, Tracy    (ASD-W)</cp:lastModifiedBy>
  <cp:revision>2</cp:revision>
  <cp:lastPrinted>2020-01-13T13:39:00Z</cp:lastPrinted>
  <dcterms:created xsi:type="dcterms:W3CDTF">2020-04-04T13:42:00Z</dcterms:created>
  <dcterms:modified xsi:type="dcterms:W3CDTF">2020-04-04T13:42:00Z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0x010100F2A1E1E4D320C749A22EC3F91FD053D600D3864F1A291BC24C832F9CADEF48D92D</vt:lpwstr>
  </property>
</Properties>
</file>